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E1" w:rsidRPr="00796FE1" w:rsidRDefault="00796FE1" w:rsidP="00796FE1">
      <w:pPr>
        <w:pStyle w:val="1"/>
        <w:shd w:val="clear" w:color="auto" w:fill="FFFFFF" w:themeFill="background1"/>
        <w:jc w:val="center"/>
        <w:rPr>
          <w:caps/>
          <w:color w:val="000000" w:themeColor="text1"/>
          <w:sz w:val="28"/>
          <w:szCs w:val="28"/>
        </w:rPr>
      </w:pPr>
      <w:r w:rsidRPr="00796FE1">
        <w:rPr>
          <w:caps/>
          <w:color w:val="000000" w:themeColor="text1"/>
          <w:sz w:val="28"/>
          <w:szCs w:val="28"/>
        </w:rPr>
        <w:t xml:space="preserve">ПЕДАГОГИЧЕСКАЯ В УЧЕБНЫХ ЗАВЕДЕНИЯХ (4 КУРС, 5 </w:t>
      </w:r>
      <w:bookmarkStart w:id="0" w:name="_GoBack"/>
      <w:bookmarkEnd w:id="0"/>
      <w:proofErr w:type="gramStart"/>
      <w:r w:rsidRPr="00796FE1">
        <w:rPr>
          <w:caps/>
          <w:color w:val="000000" w:themeColor="text1"/>
          <w:sz w:val="28"/>
          <w:szCs w:val="28"/>
        </w:rPr>
        <w:t>ЛЕТ  ОБУЧЕНИЯ</w:t>
      </w:r>
      <w:proofErr w:type="gramEnd"/>
      <w:r w:rsidRPr="00796FE1">
        <w:rPr>
          <w:caps/>
          <w:color w:val="000000" w:themeColor="text1"/>
          <w:sz w:val="28"/>
          <w:szCs w:val="28"/>
        </w:rPr>
        <w:t>)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796FE1" w:rsidRPr="00796FE1" w:rsidRDefault="00796FE1" w:rsidP="00796FE1">
      <w:pPr>
        <w:pStyle w:val="2"/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Содержание практики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rStyle w:val="a4"/>
          <w:color w:val="000000" w:themeColor="text1"/>
          <w:sz w:val="28"/>
          <w:szCs w:val="28"/>
        </w:rPr>
        <w:t>Организационная работа.</w:t>
      </w:r>
      <w:r w:rsidRPr="00796FE1">
        <w:rPr>
          <w:color w:val="000000" w:themeColor="text1"/>
          <w:sz w:val="28"/>
          <w:szCs w:val="28"/>
        </w:rPr>
        <w:t> Участие в установочной конференции по вопросам содержания и организации практики.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Собеседование с работниками школы (директором или его заместителем по учебно-воспитательной работе, классными руководителями, учителем физической культуры врачом или медицинской сестрой) с целью ознакомления с режимом работы и традициями школы, особенностями педагогического и ученического коллективов, учебно-воспитательными задачами на период практики, системой и условиями работы по физическому воспитанию учащихся; организацией врачебного контроля за состоянием здоровья и физического развития учащихся, санитарно-гигиенического и педагогического контроля за проведением учебных занятий и массовых физкультурных мероприятий.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Составление индивидуального плана работы на период практики.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Ежедневное ведение дневника педагогической практики.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Участие в совещаниях, проводимых администрацией школы по вопросам организации физического воспитания учащихся.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Участие в собраниях групп, проводимых руководителями практики (методистом, преподавателем педагогики и др.) по вопросам организации различных видов работы практикантов и отчетности за отдельные ее периоды.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Участие в итоговой конференции по педагогической практике факультета.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rStyle w:val="a4"/>
          <w:color w:val="000000" w:themeColor="text1"/>
          <w:sz w:val="28"/>
          <w:szCs w:val="28"/>
        </w:rPr>
        <w:t>Учебно-методическая работа.</w:t>
      </w:r>
      <w:r w:rsidRPr="00796FE1">
        <w:rPr>
          <w:color w:val="000000" w:themeColor="text1"/>
          <w:sz w:val="28"/>
          <w:szCs w:val="28"/>
        </w:rPr>
        <w:t> Изучение документов планирования и учета работы по физическому воспитанию учащихся школы.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Разработка документов планирования – годового, четвертного плана учебной работы по физической культуре и конспектов уроков.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Просмотр 5 уроков студентов-практикантов с выполнением анализа отдельных сторон учебно-воспитательного процесса.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Провести хронометраж урока и сделать заключение об общей и моторной плотности урока и соответствия физической нагрузки на уроке возможностям учеников.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lastRenderedPageBreak/>
        <w:t>Провести наблюдения за динамикой показателей пульса ученика на уроке физической культуры и сделать заключение о величине и правильности распределения физической нагрузки в зависимости от типа урока и подготовленности урока.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Выполнить полный анализ одного из контрольных уроков физической культуры, проводимых товарищами по бригаде.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Просмотр не менее 2 занятий в спортивных секциях школы с целью изучения особенностей их организации и методики проведения; не менее 2 уроков в специальных медицинских группах для ознакомления с особенностями методики их проведения.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Участие совместно с учителем физической культуры и здоровья или методистом в обсуждении открытых уроков учителей школы (района, города), в работе методических объединений (школы, района, города и т.д.), если они предусмотрены планами работы этих учреждений на период практики.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rStyle w:val="a4"/>
          <w:color w:val="000000" w:themeColor="text1"/>
          <w:sz w:val="28"/>
          <w:szCs w:val="28"/>
        </w:rPr>
        <w:t>Работа по физическому воспитанию учащихся на уроках.</w:t>
      </w:r>
      <w:r w:rsidRPr="00796FE1">
        <w:rPr>
          <w:color w:val="000000" w:themeColor="text1"/>
          <w:sz w:val="28"/>
          <w:szCs w:val="28"/>
        </w:rPr>
        <w:t> За каждым студентом закрепляется по классу (на 4 курсе в 5-9-х классах), в котором он должен самостоятельно провести 5 зачетных уроков и не менее 2 пробных.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Конспект проводимого урока должен быть заблаговременно подготовлен, просмотрен и утвержден учителем физкультуры и здоровья, ведущим занятия в данном классе.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 xml:space="preserve">По окончании урока в конспекте практиканта учителем физической культуры и </w:t>
      </w:r>
      <w:proofErr w:type="gramStart"/>
      <w:r w:rsidRPr="00796FE1">
        <w:rPr>
          <w:color w:val="000000" w:themeColor="text1"/>
          <w:sz w:val="28"/>
          <w:szCs w:val="28"/>
        </w:rPr>
        <w:t>здоровья  должна</w:t>
      </w:r>
      <w:proofErr w:type="gramEnd"/>
      <w:r w:rsidRPr="00796FE1">
        <w:rPr>
          <w:color w:val="000000" w:themeColor="text1"/>
          <w:sz w:val="28"/>
          <w:szCs w:val="28"/>
        </w:rPr>
        <w:t xml:space="preserve"> быть выставлена оценка за урок и конспект и кратко записаны замечания по уроку и конспекту.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rStyle w:val="a4"/>
          <w:color w:val="000000" w:themeColor="text1"/>
          <w:sz w:val="28"/>
          <w:szCs w:val="28"/>
        </w:rPr>
        <w:t>Внеклассная работа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Содержание заданий по участию во внеклассных массовых, физкультурно-оздоровительных и спортивно-массовых мероприятиях во многом будут зависеть от плана-календаря спортивно-массовых мероприятий школы, плана работы коллектива физкультуры и плана работы классного руководителя. В случае, если в календарные сроки проведения практики в школе не планируется никаких массовых физкультурных мероприятий, то студент должен по согласованию с учителем физкультуры и здоровья организовать и провести такое мероприятие. Можно также педагогическую практику дополнить участием в массовых физкультурных мероприятиях, проводимых школой, районом, городом, областью в сроки, совпадающие с периодом педагогической практики. В указанных мероприятиях студент принимает участие в качестве организатора или судьи.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lastRenderedPageBreak/>
        <w:t>Данный раздел практики в отчетной документации студента должен быть представлен положением о соревновании, сценарием проведенного мероприятия.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Другие виды работ: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1.Задание по психологии.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2.Задание педагогике.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3.Воспитательная работа в классе</w:t>
      </w:r>
    </w:p>
    <w:p w:rsidR="00796FE1" w:rsidRPr="00796FE1" w:rsidRDefault="00796FE1" w:rsidP="00796FE1">
      <w:pPr>
        <w:pStyle w:val="2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          Перечень отчетной документации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1.Индивидуальный план прохождения практики (в аттестационной книжке)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2.Расписание уроков и секционных занятий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3.Годовой план-график учебной работы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4.Поурочный план учебной работы по физической культуре для учащихся одного из прикрепленных классов на текущую четверть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5.Конспекты проведенных уроков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6.Положение о спортивном или физкультурно-оздоровительном мероприятии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7.Сценарий проведения спортивного или физкультурно-оздоровительного мероприятия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8.Протокол хронометража плотности урока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9.Пульсовая кривая с протоколами и замечаниями о величине нагрузки на ученика, наблюдаемого на уроке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10.Развернутый текст педагогического анализа урока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11.Дневник практиканта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12.Отчет практиканта с конкретными выводами и предложениями (в аттестационной книжке)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13.Характеристика руководителя практики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14.Задание по педагогике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15.Задание по психологии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lastRenderedPageBreak/>
        <w:t>16.Индивидуальное задание научно-исследовательского направления: определение уровня физической подготовленности или уровня физического здоровья учащихся класса, закрепленного за студентом. </w:t>
      </w:r>
    </w:p>
    <w:p w:rsidR="00796FE1" w:rsidRPr="00796FE1" w:rsidRDefault="00796FE1" w:rsidP="00796FE1">
      <w:pPr>
        <w:pStyle w:val="2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         Критерии оценки 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rStyle w:val="a4"/>
          <w:color w:val="000000" w:themeColor="text1"/>
          <w:sz w:val="28"/>
          <w:szCs w:val="28"/>
        </w:rPr>
        <w:t>Критерии оценки знаний и компетенций по 10-балльной шкале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 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rStyle w:val="a4"/>
          <w:color w:val="000000" w:themeColor="text1"/>
          <w:sz w:val="28"/>
          <w:szCs w:val="28"/>
        </w:rPr>
        <w:t>1 балл (один)</w:t>
      </w:r>
      <w:r w:rsidRPr="00796FE1">
        <w:rPr>
          <w:color w:val="000000" w:themeColor="text1"/>
          <w:sz w:val="28"/>
          <w:szCs w:val="28"/>
        </w:rPr>
        <w:t> – Проявление ситуативного интереса к практике Полное или частичное отсутствие отчетной документации. Отказ по неуважительной причине от прохождения педагогической практики.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rStyle w:val="a4"/>
          <w:color w:val="000000" w:themeColor="text1"/>
          <w:sz w:val="28"/>
          <w:szCs w:val="28"/>
        </w:rPr>
        <w:t>2 балла (два)</w:t>
      </w:r>
      <w:r w:rsidRPr="00796FE1">
        <w:rPr>
          <w:color w:val="000000" w:themeColor="text1"/>
          <w:sz w:val="28"/>
          <w:szCs w:val="28"/>
        </w:rPr>
        <w:t> – Узнавание объекта изучения, недостаточное проявление волевых усилий и мотивации учения. Полное или частичное отсутствие отчетной документации. Отказ по неуважительной причине от прохождения педагогической практики или прохождение ее не в полном объёме (конфликты с руководством, детьми или родителями, и т.д.).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rStyle w:val="a4"/>
          <w:color w:val="000000" w:themeColor="text1"/>
          <w:sz w:val="28"/>
          <w:szCs w:val="28"/>
        </w:rPr>
        <w:t>3 балла (три)</w:t>
      </w:r>
      <w:r w:rsidRPr="00796FE1">
        <w:rPr>
          <w:color w:val="000000" w:themeColor="text1"/>
          <w:sz w:val="28"/>
          <w:szCs w:val="28"/>
        </w:rPr>
        <w:t> – Неполное воспроизведение программного учебного материала на уровне памяти; затруднения в применении специальных умений и навыков; ситуативное проявление ответственности, самокритичности. Нежелание участвовать в проводимых формах работы. Полное или частичное отсутствие отчетной документации. Отказ по неуважительной причине от прохождения педагогической практики или прохождение ее не в полном объёме (конфликты с руководством, детьми или родителями и др.).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rStyle w:val="a4"/>
          <w:color w:val="000000" w:themeColor="text1"/>
          <w:sz w:val="28"/>
          <w:szCs w:val="28"/>
        </w:rPr>
        <w:t>4 балла (четыре)</w:t>
      </w:r>
      <w:r w:rsidRPr="00796FE1">
        <w:rPr>
          <w:color w:val="000000" w:themeColor="text1"/>
          <w:sz w:val="28"/>
          <w:szCs w:val="28"/>
        </w:rPr>
        <w:t> – Выполнил в основном намеченную на период практики программу работы, вел дневник практики, оформил отчет в соответствии с основными требованиями, удовлетворительно выполнил индивидуальное задание. При планировании занятия, подготовки к занятиям, проведении занятий, выполнении анализа занятий не проявил глубоких знаний теории и умения применять ее на практике, допускал ошибки.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rStyle w:val="a4"/>
          <w:color w:val="000000" w:themeColor="text1"/>
          <w:sz w:val="28"/>
          <w:szCs w:val="28"/>
        </w:rPr>
        <w:t>5 баллов (пять)</w:t>
      </w:r>
      <w:r w:rsidRPr="00796FE1">
        <w:rPr>
          <w:color w:val="000000" w:themeColor="text1"/>
          <w:sz w:val="28"/>
          <w:szCs w:val="28"/>
        </w:rPr>
        <w:t> – Выполнил намеченную на период практики программу работы, вел дневник по каждому дню практики, оформил отчет с основными требованиями, в основном выполнил индивидуальное задание. При планировании занятия, подготовки к занятиям, проведении занятий, выполнении анализа занятий допускал отдельные ошибки. Практические умения и навыки сформированы на достаточном уровне.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rStyle w:val="a4"/>
          <w:color w:val="000000" w:themeColor="text1"/>
          <w:sz w:val="28"/>
          <w:szCs w:val="28"/>
        </w:rPr>
        <w:t>6 баллов (шесть)</w:t>
      </w:r>
      <w:r w:rsidRPr="00796FE1">
        <w:rPr>
          <w:color w:val="000000" w:themeColor="text1"/>
          <w:sz w:val="28"/>
          <w:szCs w:val="28"/>
        </w:rPr>
        <w:t xml:space="preserve"> – Выполнил намеченную на период практики программу работы, вел дневник по каждому дню практики, оформил отчет в соответствии с основными требованиями, выполнил почти все требования индивидуального задания. При планировании занятия, подготовке к занятиям, проведении </w:t>
      </w:r>
      <w:r w:rsidRPr="00796FE1">
        <w:rPr>
          <w:color w:val="000000" w:themeColor="text1"/>
          <w:sz w:val="28"/>
          <w:szCs w:val="28"/>
        </w:rPr>
        <w:lastRenderedPageBreak/>
        <w:t>занятий, выполнении анализа занятий допускал лишь незначительные ошибки. Присутствуют лишь отдельные затруднения при реализации полученных знаний на практике.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rStyle w:val="a4"/>
          <w:color w:val="000000" w:themeColor="text1"/>
          <w:sz w:val="28"/>
          <w:szCs w:val="28"/>
        </w:rPr>
        <w:t>7 баллов (семь)</w:t>
      </w:r>
      <w:r w:rsidRPr="00796FE1">
        <w:rPr>
          <w:color w:val="000000" w:themeColor="text1"/>
          <w:sz w:val="28"/>
          <w:szCs w:val="28"/>
        </w:rPr>
        <w:t> – В полном объеме выполнил намеченную на период практики программу работы, вел дневник по каждому дню практики, оформил отчет в соответствии с основными требованиями, выполнил индивидуальное задание. При планировании занятия, подготовке к занятиям, проведении занятий, выполнении анализа занятий практически не допускал ошибок. Показывал систематизированные знания по преподаваемому предмету. Владеет навыками самостоятельной работы. Достаточный уровень культуры выполнения индивидуального задания.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rStyle w:val="a4"/>
          <w:color w:val="000000" w:themeColor="text1"/>
          <w:sz w:val="28"/>
          <w:szCs w:val="28"/>
        </w:rPr>
        <w:t>8 баллов (восемь)</w:t>
      </w:r>
      <w:r w:rsidRPr="00796FE1">
        <w:rPr>
          <w:color w:val="000000" w:themeColor="text1"/>
          <w:sz w:val="28"/>
          <w:szCs w:val="28"/>
        </w:rPr>
        <w:t> – В полном объеме выполнил намеченную на период практики программу работы, вел дневник по каждому дню практики, оформил отчет в соответствии с основными требованиями, хорошо выполнил индивидуальное задание. При планировании занятия, подготовке к занятиям, проведении занятий, выполнении анализа занятий не допускал ошибок. Показывал систематизированные и полные знания по преподаваемому предмету. Прочно владеет навыками самостоятельной работы. Осознанно воспроизводит материал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выводов). Проявляет высокий уровень организации самостоятельной работы при подготовке к проведению занятий по преподаваемой дисциплине. Высокий уровень культуры выполнения заданий.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rStyle w:val="a4"/>
          <w:color w:val="000000" w:themeColor="text1"/>
          <w:sz w:val="28"/>
          <w:szCs w:val="28"/>
        </w:rPr>
        <w:t xml:space="preserve">9 </w:t>
      </w:r>
      <w:proofErr w:type="gramStart"/>
      <w:r w:rsidRPr="00796FE1">
        <w:rPr>
          <w:rStyle w:val="a4"/>
          <w:color w:val="000000" w:themeColor="text1"/>
          <w:sz w:val="28"/>
          <w:szCs w:val="28"/>
        </w:rPr>
        <w:t>баллов  (</w:t>
      </w:r>
      <w:proofErr w:type="gramEnd"/>
      <w:r w:rsidRPr="00796FE1">
        <w:rPr>
          <w:rStyle w:val="a4"/>
          <w:color w:val="000000" w:themeColor="text1"/>
          <w:sz w:val="28"/>
          <w:szCs w:val="28"/>
        </w:rPr>
        <w:t>девять)</w:t>
      </w:r>
      <w:r w:rsidRPr="00796FE1">
        <w:rPr>
          <w:color w:val="000000" w:themeColor="text1"/>
          <w:sz w:val="28"/>
          <w:szCs w:val="28"/>
        </w:rPr>
        <w:t> – В полном объеме выполнил намеченную на период практики программу работы, вел дневник по каждому дню практики, оформил отчет в соответствии с основными требованиями, выполнил индивидуальное задание. При планировании занятия, подготовки к занятиям, проведении занятий, выполнении анализа занятий не допускал ошибок. Магистрант показывает систематизированные, глубокие и полные знания по преподаваемому предмету. Прочно владеет навыками самостоятельной работы. Осознанно воспроизводит материал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оперирование программным учебным материалом в частично измененной стандартной ситуации). Самостоятельное и точное выполнение заданий проблемного характера, поиск рациональных путей решения.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rStyle w:val="a4"/>
          <w:color w:val="000000" w:themeColor="text1"/>
          <w:sz w:val="28"/>
          <w:szCs w:val="28"/>
        </w:rPr>
        <w:t>10 баллов (десять)</w:t>
      </w:r>
      <w:r w:rsidRPr="00796FE1">
        <w:rPr>
          <w:color w:val="000000" w:themeColor="text1"/>
          <w:sz w:val="28"/>
          <w:szCs w:val="28"/>
        </w:rPr>
        <w:t xml:space="preserve"> – В полном объеме выполнил намеченную на период практики программу работы с включением в нее дополнительных элементов в процессе работы, грамотно вел дневник по каждому дню практики, оформил отчет в соответствии со всеми требованиями, самостоятельно с творческим </w:t>
      </w:r>
      <w:r w:rsidRPr="00796FE1">
        <w:rPr>
          <w:color w:val="000000" w:themeColor="text1"/>
          <w:sz w:val="28"/>
          <w:szCs w:val="28"/>
        </w:rPr>
        <w:lastRenderedPageBreak/>
        <w:t>подходом выполнил индивидуальное задание. При планировании занятия, подготовке к занятиям, проведении занятий, выполнении анализа занятий проявляет гибкость в применении знаний, осознанное и оперативное трансформирование полученных знаний для решения проблем в незнакомых ситуациях, демонстрирует рациональные способы решения задач, выполняет творческие работы и задания исследовательского характера. Высокий уровень культуры выполнения заданий с использованием элементов творчества.</w:t>
      </w:r>
    </w:p>
    <w:p w:rsidR="00796FE1" w:rsidRPr="00796FE1" w:rsidRDefault="00796FE1" w:rsidP="00796FE1">
      <w:pPr>
        <w:pStyle w:val="2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color w:val="000000" w:themeColor="text1"/>
          <w:sz w:val="28"/>
          <w:szCs w:val="28"/>
        </w:rPr>
        <w:t> Литература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rStyle w:val="a4"/>
          <w:color w:val="000000" w:themeColor="text1"/>
          <w:sz w:val="28"/>
          <w:szCs w:val="28"/>
        </w:rPr>
        <w:t>ОСНОВНАЯ: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Барчуков И.С. Физическая культура и спорт: методология, теория, практика: учеб. пособие для </w:t>
      </w:r>
      <w:proofErr w:type="spellStart"/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студ.высш</w:t>
      </w:r>
      <w:proofErr w:type="spellEnd"/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учеб.заведений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И.С. Барчуков, А.А. Нестеров; под общ. ред. Н.Н. Маликова. – М.: Издательский центр «Академия», 2009. -528с.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Горовой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В.А. Теория и методика физического воспитания в схемах и таблицах: пособие для студентов факультетов физической культуры / В.А.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Горовой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М.И. Масло. - 2-е изд. – Мозырь: УО «МГПУ им. И.П.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Шамякина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», 2016.  – 119 с.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Горовой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В.А. Физическая рекреация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методические рекомендации / В.А.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Горовой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Мозырь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УО МГПУ им. И.П.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Шамякина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, 2011. –  2-е изд. – 158 с.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физкультурно-оздоровительный комплекс Республики Беларусь / М-во спорта и туризма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Беларусь,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учеб.-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центр физ. воспитания населения. –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Минск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РУМЦ, 2008. – 54 с.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Жилкин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А.И. Легкая атлетика: учеб. пособие / А.И.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Жилкин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В.С. Кузьмин, Е.В.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Сидорчук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. – 2-е изд., стереотип. – М.: центр АКАДЕМИЯ, 2008. – 464 с.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Иванов, В.Г. Организация и судейство легкоатлетических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соревнований:  метод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рекомендации / В.Г. Иванов, М.В. Панасюк, Л.М. Гейченко, М.И.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Литенков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. – Могилев: УО МГУ им. А.А. Кулешова, 2008. – 53 с.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Кодекс Республики Беларусь об образовании от 13 января 2011 г. № 243-З // Национальный правовой портал Республики Беларусь [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  ресурс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  –  Режим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доступа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http://pravo.by/main.aspx?guid=4061&amp;p0=2011&amp;p1=13.  –  Дата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доступа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29.01.2014. 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учебного предмета «Физическая культура и здоровье» //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Фiзiчная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культура i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здароўе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. – 2009. – № 3. – С. 3–8.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Кошелева, Л.А. Легкая атлетика. Правила соревнований: вопросы для программированного обучения: метод. рекомендации / Л.А. Кошелева. – Брест: УО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БрГУ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А.С. Пушкина, 2009. – 30 с.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Локтев, С.А. Легкая атлетика в детском и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подрастковом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возрасте: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практ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. Руководство для тренера / С.А. Локтев. – М.: Сов. спорт, 2007. – 402 с.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Нарскин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А.Г. Физическая подготовка юных бегунов, проживающих в неблагоприятных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экорадиционных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условиях: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А.Г.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Нарскин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Мозырь: УО МГПУ им. И.П.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Шамякина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, 2008. – 98 с.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физической культуре и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спорте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Беларусь  от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января 2014 г. № 125-З  // Национальный правовой портал Республики Беларусь [Электронный ресурс].    Режим доступа: http://www.pravo.by/ </w:t>
      </w:r>
      <w:proofErr w:type="spellStart"/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main.aspx?guid</w:t>
      </w:r>
      <w:proofErr w:type="spellEnd"/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=3871&amp;p0=H11400125&amp;p1=1. – Дата доступа : 17.06.2014.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стандарт учебного предмета «Физическая культура и здоровье» (I–XI классы) //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Фiзiчная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культура i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здароўе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. – 2009. – № 3. – С. 9–26.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Теория и методика физического воспитания: пособие / под ред. А.Г. Фурманова, М.М.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Круталевича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. – Мн.: БГПУ им. М. Танка, 2014. – 586 с.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Трушенко, В.В. Основы техники и методики обучения эстафетному бегу: метод. рекомендации / В.В. Трушенко, М.В.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Станский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Витебск: УО БГУ им. П.М.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Машерова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, 2008. – 30 с.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воспитание студентов: учеб. пособие /Л.С. Дворкин, К.Д.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Чермит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О.Ю. Давыдов / Под общ. ред. Л.С. Дворкина. – Ростов н/Д: Феникс; Краснодар: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Неоглория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, 2008. – 700с.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Фурманов, А.Г. Паспорт здоровья студента / А.Г. Фурманов, В.А.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Горовой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Мозырь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УО МГПУ им. И.П.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Шамякина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, 2009. – 25 с.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Фурманов, А.Г. Физическая рекреация как фактор укрепления и сохранения здоровья в структуре учебного и свободного времени студентов / А.Г. Фурманов, В.А.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Горовой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Мир спорта. – 2009. – № 2. − С. 64−67.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Холодов, Ж.К. Теория и методика физического воспитания и спорта: учеб. пособие для студ.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высш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. учеб. заведений / Ж.К. Холодов, В.С. Кузнецов – М.: Издательский центр «Академия», 2012. – 480 с.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Шаров, А.В.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Моделирование  и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регулирование тренировочной деятельности  в беге на средние и длинные дистанции: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А.В. Шаров. – науч. Издание. – Брест: УО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БрГУ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А.С. Пушкина, 2007. – 209 с.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Шур, М. М. Прыжок в высоту: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учеб.-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метод. пособие / М.М. Шур. – Витебск: УО БГУ им. П.М.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Машерова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, 2008. – 159 с.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Ярошевич, В.Г. Применение нетрадиционных методов тренировки в беге на короткие дистанции (на примере женской национальной команды): метод. рекомендации / В.Г. Ярошевич. – Брест: УО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БрГУ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А.С. Пушкина, 2009. – 37 с.</w:t>
      </w:r>
    </w:p>
    <w:p w:rsidR="00796FE1" w:rsidRPr="00796FE1" w:rsidRDefault="00796FE1" w:rsidP="00796FE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Ярошевич, В.Г. Тренажеры нового поколения в беге на короткие дистанции: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учеб.-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метод. пособие / В.Г. Ярошевич. – Брест: УО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БрГУ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А.С. Пушкина, 2009. – 65 с.</w:t>
      </w:r>
    </w:p>
    <w:p w:rsidR="00796FE1" w:rsidRPr="00796FE1" w:rsidRDefault="00796FE1" w:rsidP="00796FE1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796FE1">
        <w:rPr>
          <w:rStyle w:val="a4"/>
          <w:color w:val="000000" w:themeColor="text1"/>
          <w:sz w:val="28"/>
          <w:szCs w:val="28"/>
        </w:rPr>
        <w:lastRenderedPageBreak/>
        <w:t>ДОПОЛНИТЕЛЬНАЯ: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Ананьев, В.А. Биосоциальные основы физической культуры: учеб-методическое пособие / В.А. Ананьев, Д.Н. Давиденко,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В.Ю.Карпов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- Самара: СГПУ, 2004. - 400с.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Евсеев, Ю.И. Физическая культура. Серия «Учебники, учебные пособия». / Ю.И. Евсеев - Ростов н/Д: Феникс, 2002. – 384с.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 населения и окружающая среда г. Минска в 2005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г.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науч. изд. / под ред. Ф.А. Германович. – Минск, 2006. – 134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Канцэпцыя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фiзiчнага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выхавання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ўмовах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рэфармавання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сiстэмы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адукацыi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Рэспублiкi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Беларусь / У.М. Краж [і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інш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.] //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Настаўнiцкая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газета. – 1999. – 10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лiпеня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. – С. 2–3.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Карпушин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Б.А. Педагогика и профессиональная подготовка студентов вузов физической культуры / Б.А.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Карпушин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Теория и практика физической культуры. – 2001. – № 10. – С. 11–14.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Коледа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В.А Особенности физического воспитания школьников и студентов Гомельского региона / В.А.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Коледа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, В.А. Медведев. – Гомель, 1999. – 213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Коледа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В.А. Совершенствование физического воспитания в системе профессионально-личностного развития студентов / В.А.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Коледа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Гомель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ГГУ им. Ф. Скорины, 1999. – 154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Коледа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В.А. Теоретико-методические основы формирования профессионально-личностных качеств студентов в процессе физического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... д-ра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наук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13.00.04 / В.А.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Коледа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Бел. гос. акад. физ. культуры. – Минск, 2001. – 42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 Комплекс нормативных документов для разработки составляющих системы стандартов высшего образования. – Киев, 2001. – 150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Кошман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М.Г. Методические аспекты формирования физической культуры личности в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эконеблагоприятных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/ М.Г.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Кошман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Проблемы физической культуры населения, проживающего в условиях неблагоприятных факторов окружающей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среды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научных статей / под ред. Г.И.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Нарскина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К.К. Бондаренко. –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Гомель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ГГУ им.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Ф.Скорины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, 2001. – С. 28–29.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Кошман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М.Г. Теория и методика физического воспитания: учебно-методический комплекс по разделу «Методика развития двигательных способностей» / М.Г.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Кошман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В.Н. Старченко, С.А. Иванов; под ред. М.Г.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Кошмана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. – Гомель: УО «ГГОИПК и ПРР и СО», 2007. – 148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Кошман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М.Г. Основные понятия теории физической культуры и спорта: словарь / сост. М.Г.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Кошман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В.В.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Кошман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. – Гомель: УО «Гомельский ГОИПК», 2007. – 88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Кряж, В.Н. Оценка успеваемости по предмету «Физическая культура» / В.Н. Кряж, З.С. Кряж //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Фiзiчная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культура i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здароўе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. – 2002. – № 3. – С. 41–80.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Кряж, В.Н.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Гуманизация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физического воспитания / В.Н. Кряж, З.С. Кряж. –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Минск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НИО, 2001. – 179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Кряж, В.Н. Концепция физического воспитания в условиях реформирования системы образования в Республике Беларусь / В.Н. Кряж, З.С. Кряж //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Фiзiчная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культура i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здароўе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. – 2000. – № 4. – С. 4–17.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Кряж, В.Н. Образовательный стандарт. Общее среднее образование. Физическая культура / В.Н. Кряж, З.С. Кряж // Общее среднее образование =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Агульная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сярэдняя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адукацыя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РД РБ 02100.2.017-98 - РД РБ 02100.2.026-98: </w:t>
      </w:r>
      <w:proofErr w:type="spellStart"/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Естеств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мат. и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технол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дисциплины. Физ. культура / М-во образования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Беларусь ;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общ. ред. О.Е.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Лисейчикова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. – Минск, 1999. – С. 309–361.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 Лях, В.И. Двигательные способности школьников: Основы теории и методики развития / В.И. Лях. – Терра-Спорт, 2000. – 192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Медведев, В.А. Теоретико-методические основы оздоровления школьников средствами физической культуры в неблагоприятных экологических условиях / В.А. Медведев. –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Гомель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ГГУ им. Ф. Скорины, 2000. – 130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Платонов, В.Н. Подготовка квалифицированных спортсменов / В.Н. Платонов. –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М.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Физкультура и спорт, 1986. – 286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Смотрицкий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А.Л. Словарь-справочник по теории физической культуры / А.Л.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Смотрицкий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Могилев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УО «МОИПК и ПРР и СО», 2004. – 227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Теория и методика физической культуры: учеб. / под ред. Ю.Ф. 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Курамшина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. – М.: Советский спорт, 2003. – 464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Тимушкин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А.В. Физическая культура и здоровье: </w:t>
      </w:r>
      <w:proofErr w:type="spellStart"/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учеб.пособие</w:t>
      </w:r>
      <w:proofErr w:type="spellEnd"/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А.В. 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Тимушкин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Н.Н. Чесноков, С.С. Чернов – М.: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СпортАкадемПресс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, 2003. – 139с.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Физическая культура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студента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 / М.Я.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Виленский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] ;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ред. В.И.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Ильинича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М.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Гардарики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, 2001. – 448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Физическая культура: программы 12-летней общеобразовательной школы с русским языком обучения: подготовительный, 1–3 классы / В.Н. Кряж [и др.]. –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Минск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НМЦентр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, 2000. – С. 128–169.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Физическая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типовая учебная программа для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высш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учеб. заведений / В.А.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Коледа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 ; под ред. В.А.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Коледы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Минск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РИВШ, 2008. – 60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Физическая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 программа для непрофильных специальностей высших учебных заведений (для групп основного, подготовительного и спортивного отделений) / сост. С.М. Макаревич [и др.]. –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Минск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РИВШ БГУ, 2002. – 38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воспитание студентов высших учебных заведений: программа / М.А.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Аграновский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др.]. –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М.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Высш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., 1963. – 71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Филиппов, Н.Н. Научно-педагогические основы физкультурно-оздоровительной работы по месту жительства / Н.Н. Филиппов. –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Минск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РУП «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Минсктиппроект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», 2001. − 174 с.</w:t>
      </w:r>
    </w:p>
    <w:p w:rsidR="00796FE1" w:rsidRPr="00796FE1" w:rsidRDefault="00796FE1" w:rsidP="00796FE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Фурманов, А.Г. Оздоровительная физическая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 для студентов вузов / А.Г. Фурманов, М.Б. </w:t>
      </w:r>
      <w:proofErr w:type="spell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Юспа</w:t>
      </w:r>
      <w:proofErr w:type="spell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>Минск :</w:t>
      </w:r>
      <w:proofErr w:type="gramEnd"/>
      <w:r w:rsidRPr="0079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Тесей, 2003. – 528 с.</w:t>
      </w:r>
    </w:p>
    <w:p w:rsidR="003F4DBD" w:rsidRPr="00796FE1" w:rsidRDefault="00796FE1" w:rsidP="00796FE1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4DBD" w:rsidRPr="0079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10D"/>
    <w:multiLevelType w:val="multilevel"/>
    <w:tmpl w:val="BA7E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75321"/>
    <w:multiLevelType w:val="multilevel"/>
    <w:tmpl w:val="D3D8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0099"/>
    <w:multiLevelType w:val="multilevel"/>
    <w:tmpl w:val="3B20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CB70B2"/>
    <w:multiLevelType w:val="multilevel"/>
    <w:tmpl w:val="44C2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B32A1"/>
    <w:multiLevelType w:val="multilevel"/>
    <w:tmpl w:val="2B26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DD"/>
    <w:rsid w:val="00097FDD"/>
    <w:rsid w:val="001F7FDB"/>
    <w:rsid w:val="00796FE1"/>
    <w:rsid w:val="00A043B1"/>
    <w:rsid w:val="00AF4F4A"/>
    <w:rsid w:val="00B649EF"/>
    <w:rsid w:val="00C24CDD"/>
    <w:rsid w:val="00EE7A12"/>
    <w:rsid w:val="00F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44DCF9F1-3FA7-4B36-9870-1ECFD840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7246-4EC9-4648-A120-AE29B8CA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2017-12-04T10:53:00Z</dcterms:created>
  <dcterms:modified xsi:type="dcterms:W3CDTF">2017-12-04T10:53:00Z</dcterms:modified>
</cp:coreProperties>
</file>